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ED" w:rsidRPr="009624F2" w:rsidRDefault="004D11ED" w:rsidP="004D11ED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:rsidR="004D11ED" w:rsidRPr="009624F2" w:rsidRDefault="004D11ED" w:rsidP="004D11ED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:rsidR="004D11ED" w:rsidRPr="009624F2" w:rsidRDefault="004D11ED" w:rsidP="004D11ED">
      <w:pPr>
        <w:jc w:val="center"/>
        <w:rPr>
          <w:lang w:val="en-US"/>
        </w:rPr>
      </w:pPr>
      <w:r w:rsidRPr="009624F2">
        <w:rPr>
          <w:lang w:val="en-US"/>
        </w:rPr>
        <w:t xml:space="preserve">Department of </w:t>
      </w:r>
      <w:proofErr w:type="gramStart"/>
      <w:r w:rsidRPr="009624F2">
        <w:rPr>
          <w:lang w:val="en-US"/>
        </w:rPr>
        <w:t>International Law</w:t>
      </w:r>
      <w:proofErr w:type="gramEnd"/>
    </w:p>
    <w:p w:rsidR="004D11ED" w:rsidRPr="009624F2" w:rsidRDefault="004D11ED" w:rsidP="004D11ED">
      <w:pPr>
        <w:jc w:val="center"/>
        <w:rPr>
          <w:lang w:val="en-US"/>
        </w:rPr>
      </w:pPr>
      <w:r w:rsidRPr="009624F2">
        <w:rPr>
          <w:lang w:val="en-US"/>
        </w:rPr>
        <w:t xml:space="preserve">Educational program in the specialty </w:t>
      </w:r>
    </w:p>
    <w:p w:rsidR="004D11ED" w:rsidRPr="009624F2" w:rsidRDefault="004D11ED" w:rsidP="004D11ED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:rsidR="004D11ED" w:rsidRPr="009624F2" w:rsidRDefault="004D11ED" w:rsidP="004D11ED">
      <w:pPr>
        <w:jc w:val="center"/>
        <w:rPr>
          <w:lang w:val="kk-KZ"/>
        </w:rPr>
      </w:pPr>
      <w:r w:rsidRPr="009624F2">
        <w:rPr>
          <w:lang w:val="en-US"/>
        </w:rPr>
        <w:t xml:space="preserve"> “International </w:t>
      </w:r>
      <w:r>
        <w:rPr>
          <w:lang w:val="en-US"/>
        </w:rPr>
        <w:t>Finance</w:t>
      </w:r>
      <w:r w:rsidRPr="009624F2">
        <w:rPr>
          <w:lang w:val="en-US"/>
        </w:rPr>
        <w:t xml:space="preserve"> Law”</w:t>
      </w:r>
    </w:p>
    <w:p w:rsidR="004D11ED" w:rsidRPr="009624F2" w:rsidRDefault="004D11ED" w:rsidP="004D11ED">
      <w:pPr>
        <w:jc w:val="center"/>
        <w:rPr>
          <w:lang w:val="en-US"/>
        </w:rPr>
      </w:pPr>
      <w:r w:rsidRPr="009624F2">
        <w:rPr>
          <w:lang w:val="en-US"/>
        </w:rPr>
        <w:t>Autumn semester of the 2020-2021 academic year</w:t>
      </w:r>
    </w:p>
    <w:p w:rsidR="004D11ED" w:rsidRDefault="004D11ED" w:rsidP="004D11ED">
      <w:pPr>
        <w:rPr>
          <w:b/>
          <w:lang w:val="kk-KZ"/>
        </w:rPr>
      </w:pPr>
    </w:p>
    <w:p w:rsidR="004D11ED" w:rsidRPr="004E7FCC" w:rsidRDefault="004D11ED" w:rsidP="004D11ED">
      <w:pPr>
        <w:jc w:val="center"/>
        <w:rPr>
          <w:b/>
          <w:lang w:val="kk-KZ"/>
        </w:rPr>
      </w:pPr>
      <w:r w:rsidRPr="000F0A43">
        <w:rPr>
          <w:b/>
          <w:lang w:val="kk-KZ"/>
        </w:rPr>
        <w:t>Map of educational and methodological security of the discipline</w:t>
      </w:r>
    </w:p>
    <w:p w:rsidR="004D11ED" w:rsidRDefault="004D11ED" w:rsidP="004D11ED">
      <w:pPr>
        <w:pStyle w:val="a3"/>
        <w:jc w:val="center"/>
        <w:rPr>
          <w:b/>
          <w:bCs/>
        </w:rPr>
      </w:pPr>
    </w:p>
    <w:p w:rsidR="004D11ED" w:rsidRDefault="004D11ED" w:rsidP="004D11ED">
      <w:pPr>
        <w:pStyle w:val="a3"/>
        <w:jc w:val="center"/>
        <w:rPr>
          <w:b/>
          <w:bCs/>
        </w:rPr>
      </w:pPr>
    </w:p>
    <w:p w:rsidR="004D11ED" w:rsidRPr="00846838" w:rsidRDefault="004D11ED" w:rsidP="004D11ED">
      <w:pPr>
        <w:spacing w:line="360" w:lineRule="auto"/>
        <w:ind w:firstLine="567"/>
        <w:jc w:val="center"/>
      </w:pPr>
      <w:r w:rsidRPr="00846838">
        <w:rPr>
          <w:b/>
          <w:bCs/>
        </w:rPr>
        <w:t>Базовые учебники</w:t>
      </w:r>
    </w:p>
    <w:p w:rsidR="004D11ED" w:rsidRPr="00EC3330" w:rsidRDefault="004D11ED" w:rsidP="004D11ED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EC3330">
        <w:t xml:space="preserve">Вельяминов Г.М. Международное экономическое право и процесс </w:t>
      </w:r>
      <w:r>
        <w:t xml:space="preserve">(Академический курс): Учебник. </w:t>
      </w:r>
      <w:r w:rsidRPr="00EC3330">
        <w:t xml:space="preserve">М.: </w:t>
      </w:r>
      <w:proofErr w:type="spellStart"/>
      <w:r w:rsidRPr="00EC3330">
        <w:t>Волтерс</w:t>
      </w:r>
      <w:proofErr w:type="spellEnd"/>
      <w:r w:rsidRPr="00EC3330">
        <w:t xml:space="preserve"> </w:t>
      </w:r>
      <w:proofErr w:type="spellStart"/>
      <w:r w:rsidRPr="00EC3330">
        <w:t>Клувер</w:t>
      </w:r>
      <w:proofErr w:type="spellEnd"/>
      <w:r w:rsidRPr="00EC3330">
        <w:t>, 2004.</w:t>
      </w:r>
    </w:p>
    <w:p w:rsidR="004D11ED" w:rsidRPr="000D0825" w:rsidRDefault="004D11ED" w:rsidP="004D11ED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0D0825">
        <w:t>Петрова Г.В. М</w:t>
      </w:r>
      <w:r>
        <w:t>еждународное финансовое право: У</w:t>
      </w:r>
      <w:r w:rsidRPr="000D0825">
        <w:t xml:space="preserve">чебник / </w:t>
      </w:r>
      <w:r>
        <w:t xml:space="preserve">Под ред. </w:t>
      </w:r>
      <w:r w:rsidRPr="000D0825">
        <w:t xml:space="preserve">Г.В. Петрова. М.: </w:t>
      </w:r>
      <w:proofErr w:type="spellStart"/>
      <w:r>
        <w:t>Юрайт</w:t>
      </w:r>
      <w:proofErr w:type="spellEnd"/>
      <w:r>
        <w:t>,</w:t>
      </w:r>
      <w:r w:rsidRPr="000D0825">
        <w:t xml:space="preserve"> 2011.</w:t>
      </w:r>
    </w:p>
    <w:p w:rsidR="004D11ED" w:rsidRDefault="004D11ED" w:rsidP="004D11ED">
      <w:pPr>
        <w:pStyle w:val="2"/>
        <w:numPr>
          <w:ilvl w:val="0"/>
          <w:numId w:val="0"/>
        </w:numPr>
        <w:spacing w:before="240" w:line="360" w:lineRule="auto"/>
        <w:ind w:firstLine="708"/>
        <w:jc w:val="center"/>
        <w:rPr>
          <w:lang w:val="ru-RU"/>
        </w:rPr>
      </w:pPr>
      <w:r w:rsidRPr="00702156">
        <w:t>Основная литература</w:t>
      </w:r>
    </w:p>
    <w:p w:rsidR="004D11ED" w:rsidRPr="001D1CB9" w:rsidRDefault="004D11ED" w:rsidP="004D11ED">
      <w:pPr>
        <w:spacing w:line="360" w:lineRule="auto"/>
        <w:jc w:val="center"/>
        <w:rPr>
          <w:i/>
        </w:rPr>
      </w:pPr>
      <w:r w:rsidRPr="001D1CB9">
        <w:rPr>
          <w:i/>
        </w:rPr>
        <w:t>Книги: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Абашидзе А.Х., Федоро</w:t>
      </w:r>
      <w:r>
        <w:t xml:space="preserve">в М.В. Право внешних сношений. </w:t>
      </w:r>
      <w:r w:rsidRPr="007F6CD3">
        <w:t>М.: Международные отн</w:t>
      </w:r>
      <w:r w:rsidRPr="007F6CD3">
        <w:t>о</w:t>
      </w:r>
      <w:r w:rsidRPr="007F6CD3">
        <w:t xml:space="preserve">шения, 2009. 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Моисеев А.А. Международные финансовые организации (правовые аспекты деятельн</w:t>
      </w:r>
      <w:r w:rsidRPr="007F6CD3">
        <w:t>о</w:t>
      </w:r>
      <w:r>
        <w:t xml:space="preserve">сти). </w:t>
      </w:r>
      <w:r w:rsidRPr="007F6CD3">
        <w:t xml:space="preserve">2-е издание, </w:t>
      </w:r>
      <w:r>
        <w:t xml:space="preserve">дополненное и переработанное. </w:t>
      </w:r>
      <w:r w:rsidRPr="007F6CD3">
        <w:t>М.: Омега – Л, 2003.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 xml:space="preserve">Налоговое планирование / </w:t>
      </w:r>
      <w:r>
        <w:t xml:space="preserve">Под ред. Е. </w:t>
      </w:r>
      <w:proofErr w:type="spellStart"/>
      <w:r>
        <w:t>Вылкова</w:t>
      </w:r>
      <w:proofErr w:type="spellEnd"/>
      <w:r>
        <w:t xml:space="preserve">, </w:t>
      </w:r>
      <w:proofErr w:type="spellStart"/>
      <w:r>
        <w:t>М.Романовского</w:t>
      </w:r>
      <w:proofErr w:type="spellEnd"/>
      <w:r>
        <w:t xml:space="preserve">. </w:t>
      </w:r>
      <w:r w:rsidRPr="007F6CD3">
        <w:t>СПб.: Питер, 2004.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proofErr w:type="spellStart"/>
      <w:r w:rsidRPr="007F6CD3">
        <w:t>Погорлецкий</w:t>
      </w:r>
      <w:proofErr w:type="spellEnd"/>
      <w:r w:rsidRPr="007F6CD3">
        <w:t xml:space="preserve"> А.И. Принципы международного налогообложения и международ</w:t>
      </w:r>
      <w:r>
        <w:t xml:space="preserve">ного налогового планирования. </w:t>
      </w:r>
      <w:r w:rsidRPr="007F6CD3">
        <w:t>СПб.: Изд-во С-</w:t>
      </w:r>
      <w:proofErr w:type="spellStart"/>
      <w:r w:rsidRPr="007F6CD3">
        <w:t>Петерб</w:t>
      </w:r>
      <w:proofErr w:type="spellEnd"/>
      <w:r w:rsidRPr="007F6CD3">
        <w:t>. гос. ун-та, 2005.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Попов Ю.Н., Тарасов М.Е. Теневая экономика в системе рыночного хозяйства: Уче</w:t>
      </w:r>
      <w:r w:rsidRPr="007F6CD3">
        <w:t>б</w:t>
      </w:r>
      <w:r>
        <w:t xml:space="preserve">ник. </w:t>
      </w:r>
      <w:r w:rsidRPr="007F6CD3">
        <w:t>М.: Дело, 2005.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 xml:space="preserve">Право Европейского Союза: Учебник для вузов / Под ред. С.Ю. </w:t>
      </w:r>
      <w:proofErr w:type="spellStart"/>
      <w:r w:rsidRPr="007F6CD3">
        <w:t>Кашкина</w:t>
      </w:r>
      <w:proofErr w:type="spellEnd"/>
      <w:r w:rsidRPr="007F6CD3">
        <w:t>. – М.: Юрист, 2005.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 xml:space="preserve">Сердюков А.Э., </w:t>
      </w:r>
      <w:proofErr w:type="spellStart"/>
      <w:r w:rsidRPr="007F6CD3">
        <w:t>Вылкова</w:t>
      </w:r>
      <w:proofErr w:type="spellEnd"/>
      <w:r w:rsidRPr="007F6CD3">
        <w:t xml:space="preserve"> Е.С., Тарасевич А.Л. Налоги и налогообложение: Уче</w:t>
      </w:r>
      <w:r w:rsidRPr="007F6CD3">
        <w:t>б</w:t>
      </w:r>
      <w:r>
        <w:t xml:space="preserve">ник для вузов. </w:t>
      </w:r>
      <w:r w:rsidRPr="007F6CD3">
        <w:t>СПб.: Питер, 2005.</w:t>
      </w:r>
    </w:p>
    <w:p w:rsidR="004D11ED" w:rsidRPr="007F6CD3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 xml:space="preserve">Фигурнова </w:t>
      </w:r>
      <w:r>
        <w:t xml:space="preserve">Н.П. Международная экономика. </w:t>
      </w:r>
      <w:r w:rsidRPr="007F6CD3">
        <w:t>М.: Омега – Л, 2005.</w:t>
      </w:r>
    </w:p>
    <w:p w:rsidR="004D11ED" w:rsidRDefault="004D11ED" w:rsidP="004D11ED">
      <w:pPr>
        <w:numPr>
          <w:ilvl w:val="0"/>
          <w:numId w:val="3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Шумилов В.М. М</w:t>
      </w:r>
      <w:r>
        <w:t>еждународное финансовое право: Учебник. М.: Международные</w:t>
      </w:r>
      <w:r w:rsidRPr="007F6CD3">
        <w:t xml:space="preserve"> о</w:t>
      </w:r>
      <w:r w:rsidRPr="007F6CD3">
        <w:t>т</w:t>
      </w:r>
      <w:r w:rsidRPr="007F6CD3">
        <w:t>ношения, 2005.</w:t>
      </w:r>
    </w:p>
    <w:p w:rsidR="004D11ED" w:rsidRDefault="004D11ED" w:rsidP="004D11ED">
      <w:pPr>
        <w:spacing w:line="360" w:lineRule="auto"/>
        <w:ind w:left="567" w:firstLine="0"/>
        <w:jc w:val="both"/>
      </w:pPr>
    </w:p>
    <w:p w:rsidR="004D11ED" w:rsidRPr="007F6CD3" w:rsidRDefault="004D11ED" w:rsidP="004D11ED">
      <w:pPr>
        <w:spacing w:line="360" w:lineRule="auto"/>
        <w:ind w:left="567" w:firstLine="0"/>
        <w:jc w:val="both"/>
      </w:pPr>
      <w:bookmarkStart w:id="0" w:name="_GoBack"/>
      <w:bookmarkEnd w:id="0"/>
    </w:p>
    <w:p w:rsidR="004D11ED" w:rsidRPr="001D1CB9" w:rsidRDefault="004D11ED" w:rsidP="004D11ED">
      <w:pPr>
        <w:spacing w:line="360" w:lineRule="auto"/>
        <w:ind w:left="851" w:firstLine="0"/>
        <w:jc w:val="center"/>
        <w:rPr>
          <w:i/>
          <w:szCs w:val="24"/>
        </w:rPr>
      </w:pPr>
      <w:r w:rsidRPr="001D1CB9">
        <w:rPr>
          <w:i/>
          <w:szCs w:val="24"/>
        </w:rPr>
        <w:lastRenderedPageBreak/>
        <w:t>Статьи:</w:t>
      </w:r>
    </w:p>
    <w:p w:rsidR="004D11ED" w:rsidRDefault="004D11ED" w:rsidP="004D11ED">
      <w:pPr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Вишневский П.Н. Правовые формы международного финансирования: кредитные с</w:t>
      </w:r>
      <w:r w:rsidRPr="007F6CD3">
        <w:t>о</w:t>
      </w:r>
      <w:r w:rsidRPr="007F6CD3">
        <w:t>глашения и облигации // Банковск</w:t>
      </w:r>
      <w:r>
        <w:t>ое право. 2012. N 2.</w:t>
      </w:r>
    </w:p>
    <w:p w:rsidR="004D11ED" w:rsidRPr="000D0825" w:rsidRDefault="004D11ED" w:rsidP="004D11ED">
      <w:pPr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0D0825">
        <w:t>Волова Л.И. Роль международного финансового права в регулировании междунаро</w:t>
      </w:r>
      <w:r w:rsidRPr="000D0825">
        <w:t>д</w:t>
      </w:r>
      <w:r w:rsidRPr="000D0825">
        <w:t xml:space="preserve">ных финансовых отношений // Финансовое право. 2010. N 4. </w:t>
      </w:r>
    </w:p>
    <w:p w:rsidR="004D11ED" w:rsidRDefault="004D11ED" w:rsidP="004D11ED">
      <w:pPr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Некрасов А.И. Основы правового регулирования политики Европейского союза в обл</w:t>
      </w:r>
      <w:r w:rsidRPr="007F6CD3">
        <w:t>а</w:t>
      </w:r>
      <w:r w:rsidRPr="007F6CD3">
        <w:t xml:space="preserve">сти финансовых услуг // Налоги. 2011. N 39. </w:t>
      </w:r>
    </w:p>
    <w:p w:rsidR="004D11ED" w:rsidRPr="007F6CD3" w:rsidRDefault="004D11ED" w:rsidP="004D11ED">
      <w:pPr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0D0825">
        <w:t xml:space="preserve">Петрова Г.В. Значение норм международного финансового права в предотвращении негативных последствий финансовых кризисов на национальных рынках </w:t>
      </w:r>
      <w:r>
        <w:t>// Финансовое право. 2011. N 7.</w:t>
      </w:r>
    </w:p>
    <w:p w:rsidR="004D11ED" w:rsidRDefault="004D11ED" w:rsidP="004D11ED">
      <w:pPr>
        <w:pStyle w:val="2"/>
        <w:numPr>
          <w:ilvl w:val="0"/>
          <w:numId w:val="0"/>
        </w:numPr>
        <w:spacing w:before="240" w:line="360" w:lineRule="auto"/>
        <w:ind w:firstLine="708"/>
        <w:jc w:val="center"/>
        <w:rPr>
          <w:lang w:val="ru-RU"/>
        </w:rPr>
      </w:pPr>
      <w:r w:rsidRPr="00702156">
        <w:t>Дополнительная литература</w:t>
      </w:r>
    </w:p>
    <w:p w:rsidR="004D11ED" w:rsidRPr="001D1CB9" w:rsidRDefault="004D11ED" w:rsidP="004D11ED">
      <w:pPr>
        <w:spacing w:line="360" w:lineRule="auto"/>
        <w:jc w:val="center"/>
        <w:rPr>
          <w:i/>
        </w:rPr>
      </w:pPr>
      <w:r w:rsidRPr="001D1CB9">
        <w:rPr>
          <w:i/>
        </w:rPr>
        <w:t>Книги: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 xml:space="preserve">Бородулина Л.П. Международные экономические организации: </w:t>
      </w:r>
      <w:r>
        <w:t>У</w:t>
      </w:r>
      <w:r w:rsidRPr="007F6CD3">
        <w:t>чеб</w:t>
      </w:r>
      <w:r>
        <w:t>ное</w:t>
      </w:r>
      <w:r w:rsidRPr="007F6CD3">
        <w:t xml:space="preserve"> пособие / </w:t>
      </w:r>
      <w:r>
        <w:t xml:space="preserve">Под ред. </w:t>
      </w:r>
      <w:proofErr w:type="spellStart"/>
      <w:r w:rsidRPr="007F6CD3">
        <w:t>Л.П.Бородул</w:t>
      </w:r>
      <w:r>
        <w:t>ина</w:t>
      </w:r>
      <w:proofErr w:type="spellEnd"/>
      <w:r>
        <w:t xml:space="preserve">, </w:t>
      </w:r>
      <w:proofErr w:type="spellStart"/>
      <w:r>
        <w:t>И.А.Кудряшова</w:t>
      </w:r>
      <w:proofErr w:type="spellEnd"/>
      <w:r>
        <w:t xml:space="preserve">, </w:t>
      </w:r>
      <w:proofErr w:type="spellStart"/>
      <w:r>
        <w:t>В.А.Юрга</w:t>
      </w:r>
      <w:proofErr w:type="spellEnd"/>
      <w:r>
        <w:t xml:space="preserve">. </w:t>
      </w:r>
      <w:r w:rsidRPr="007F6CD3">
        <w:t xml:space="preserve">М.: </w:t>
      </w:r>
      <w:proofErr w:type="spellStart"/>
      <w:r w:rsidRPr="007F6CD3">
        <w:t>Экономистъ</w:t>
      </w:r>
      <w:proofErr w:type="spellEnd"/>
      <w:r w:rsidRPr="007F6CD3">
        <w:t>, 2005.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Валютное регулирование и валютный контроль: Сборник документов / Сос</w:t>
      </w:r>
      <w:r>
        <w:t xml:space="preserve">т.: </w:t>
      </w:r>
      <w:proofErr w:type="spellStart"/>
      <w:r>
        <w:t>В.В.Чистюхин</w:t>
      </w:r>
      <w:proofErr w:type="spellEnd"/>
      <w:r>
        <w:t xml:space="preserve">, </w:t>
      </w:r>
      <w:proofErr w:type="spellStart"/>
      <w:r>
        <w:t>Е.В.Шакина</w:t>
      </w:r>
      <w:proofErr w:type="spellEnd"/>
      <w:r>
        <w:t xml:space="preserve">. </w:t>
      </w:r>
      <w:r w:rsidRPr="007F6CD3">
        <w:t>М.: МЦФЭР, 2004.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proofErr w:type="spellStart"/>
      <w:r w:rsidRPr="007F6CD3">
        <w:t>Ерпылева</w:t>
      </w:r>
      <w:proofErr w:type="spellEnd"/>
      <w:r w:rsidRPr="007F6CD3">
        <w:t xml:space="preserve"> Н. Ю. Международное банковское право: механизм правового регул</w:t>
      </w:r>
      <w:r w:rsidRPr="007F6CD3">
        <w:t>и</w:t>
      </w:r>
      <w:r w:rsidRPr="007F6CD3">
        <w:t>рования банковской деятельности // Государство и право. 1996. № 12.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proofErr w:type="spellStart"/>
      <w:r w:rsidRPr="007F6CD3">
        <w:t>Зименков</w:t>
      </w:r>
      <w:proofErr w:type="spellEnd"/>
      <w:r w:rsidRPr="007F6CD3">
        <w:t xml:space="preserve"> Р.Ф. Свободные экономические зоны: учеб. Пособие для студентов в</w:t>
      </w:r>
      <w:r w:rsidRPr="007F6CD3">
        <w:t>у</w:t>
      </w:r>
      <w:r>
        <w:t xml:space="preserve">зов. </w:t>
      </w:r>
      <w:r w:rsidRPr="007F6CD3">
        <w:t>М.: ЮНИТИ-ДАНА, 2005.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Кашин В. А. Налоговые соглашения России. Международное налоговое пла</w:t>
      </w:r>
      <w:r w:rsidRPr="007F6CD3">
        <w:softHyphen/>
        <w:t>ни</w:t>
      </w:r>
      <w:r>
        <w:t xml:space="preserve">рование для предприятий. </w:t>
      </w:r>
      <w:r w:rsidRPr="007F6CD3">
        <w:t xml:space="preserve"> М.: Финансы, ЮНИТИ, 1998.</w:t>
      </w:r>
    </w:p>
    <w:p w:rsidR="004D11ED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Криминальные операции в российских и зарубежных корпорациях: Учебное пособие для студентов вузов, обучающихся по специальности 021100 «</w:t>
      </w:r>
      <w:r>
        <w:t xml:space="preserve">Юриспруденция» / Под ред. </w:t>
      </w:r>
      <w:proofErr w:type="spellStart"/>
      <w:r>
        <w:t>Е.Л.Логинова</w:t>
      </w:r>
      <w:proofErr w:type="spellEnd"/>
      <w:r>
        <w:t xml:space="preserve">. </w:t>
      </w:r>
      <w:r w:rsidRPr="007F6CD3">
        <w:t>М.: ЮНИТИ-ДАНА, Закон и право, 2005.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0D0825">
        <w:t>Логинов О. Энциклопедия мошенничества</w:t>
      </w:r>
      <w:r>
        <w:t>.</w:t>
      </w:r>
      <w:r w:rsidRPr="000D0825">
        <w:t xml:space="preserve"> М.: НТ Пресс, 2006.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Международно-правовые основы борьбы с коррупцией и отмыванием преступных д</w:t>
      </w:r>
      <w:r w:rsidRPr="007F6CD3">
        <w:t>о</w:t>
      </w:r>
      <w:r w:rsidRPr="007F6CD3">
        <w:t xml:space="preserve">ходов: Сб. документов / Сост. </w:t>
      </w:r>
      <w:proofErr w:type="spellStart"/>
      <w:r w:rsidRPr="007F6CD3">
        <w:t>В.С.Овчинский</w:t>
      </w:r>
      <w:proofErr w:type="spellEnd"/>
      <w:r w:rsidRPr="007F6CD3">
        <w:t>. – М.: ИНФРА-М, 2004.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Михайлов В.И. Противодействие легализации «грязных» доходов: правовые и орган</w:t>
      </w:r>
      <w:r w:rsidRPr="007F6CD3">
        <w:t>и</w:t>
      </w:r>
      <w:r>
        <w:t>зационные формы. М.</w:t>
      </w:r>
      <w:r w:rsidRPr="007F6CD3">
        <w:t xml:space="preserve">.: Тесей, 2001. 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 xml:space="preserve">Налоги и налогообложение. 4-е изд. / Под ред. </w:t>
      </w:r>
      <w:proofErr w:type="spellStart"/>
      <w:r w:rsidRPr="007F6CD3">
        <w:t>М.В.Р</w:t>
      </w:r>
      <w:r>
        <w:t>омановского</w:t>
      </w:r>
      <w:proofErr w:type="spellEnd"/>
      <w:r>
        <w:t xml:space="preserve">, </w:t>
      </w:r>
      <w:proofErr w:type="spellStart"/>
      <w:r>
        <w:t>О.В.Врублевской</w:t>
      </w:r>
      <w:proofErr w:type="spellEnd"/>
      <w:r>
        <w:t xml:space="preserve">. </w:t>
      </w:r>
      <w:r w:rsidRPr="007F6CD3">
        <w:t>СПб.: Питер, 2003.</w:t>
      </w:r>
    </w:p>
    <w:p w:rsidR="004D11ED" w:rsidRPr="007F6CD3" w:rsidRDefault="004D11ED" w:rsidP="004D11ED">
      <w:pPr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7F6CD3">
        <w:t>Шумилов В.М. Международное экономическо</w:t>
      </w:r>
      <w:r>
        <w:t xml:space="preserve">е право в эпоху глобализации. </w:t>
      </w:r>
      <w:r w:rsidRPr="007F6CD3">
        <w:t>М.: Международные отношения, 2003.</w:t>
      </w:r>
    </w:p>
    <w:p w:rsidR="004D11ED" w:rsidRPr="00702156" w:rsidRDefault="004D11ED" w:rsidP="004D11ED">
      <w:pPr>
        <w:spacing w:line="360" w:lineRule="auto"/>
        <w:ind w:left="1429" w:firstLine="0"/>
        <w:jc w:val="both"/>
        <w:rPr>
          <w:szCs w:val="24"/>
        </w:rPr>
      </w:pPr>
    </w:p>
    <w:p w:rsidR="004D11ED" w:rsidRPr="001D1CB9" w:rsidRDefault="004D11ED" w:rsidP="004D11ED">
      <w:pPr>
        <w:spacing w:line="360" w:lineRule="auto"/>
        <w:ind w:left="1429" w:firstLine="0"/>
        <w:jc w:val="center"/>
        <w:rPr>
          <w:i/>
          <w:szCs w:val="24"/>
        </w:rPr>
      </w:pPr>
      <w:r w:rsidRPr="001D1CB9">
        <w:rPr>
          <w:i/>
          <w:szCs w:val="24"/>
        </w:rPr>
        <w:t>Статьи:</w:t>
      </w:r>
    </w:p>
    <w:p w:rsidR="004D11ED" w:rsidRDefault="004D11ED" w:rsidP="004D11ED">
      <w:pPr>
        <w:numPr>
          <w:ilvl w:val="0"/>
          <w:numId w:val="6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0D0825">
        <w:t>Еремин С.Г. Концептуальное осмысление международного договора как источника ф</w:t>
      </w:r>
      <w:r w:rsidRPr="000D0825">
        <w:t>и</w:t>
      </w:r>
      <w:r w:rsidRPr="000D0825">
        <w:t>нансового права //</w:t>
      </w:r>
      <w:r>
        <w:t xml:space="preserve"> Российская юстиция. 2011. N 1.</w:t>
      </w:r>
    </w:p>
    <w:p w:rsidR="004D11ED" w:rsidRPr="007F6CD3" w:rsidRDefault="004D11ED" w:rsidP="004D11ED">
      <w:pPr>
        <w:numPr>
          <w:ilvl w:val="0"/>
          <w:numId w:val="6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proofErr w:type="spellStart"/>
      <w:r w:rsidRPr="007F6CD3">
        <w:t>Ерпылева</w:t>
      </w:r>
      <w:proofErr w:type="spellEnd"/>
      <w:r w:rsidRPr="007F6CD3">
        <w:t xml:space="preserve"> Н.Ю. Международный коммерческий арбитраж: понятие, юридическая пр</w:t>
      </w:r>
      <w:r w:rsidRPr="007F6CD3">
        <w:t>и</w:t>
      </w:r>
      <w:r w:rsidRPr="007F6CD3">
        <w:t xml:space="preserve">рода и источники правового регулирования // Арбитражный и гражданский процесс. 2010. N 11. </w:t>
      </w:r>
      <w:r>
        <w:t xml:space="preserve"> </w:t>
      </w:r>
    </w:p>
    <w:p w:rsidR="004D11ED" w:rsidRPr="007F6CD3" w:rsidRDefault="004D11ED" w:rsidP="004D11ED">
      <w:pPr>
        <w:numPr>
          <w:ilvl w:val="0"/>
          <w:numId w:val="6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proofErr w:type="spellStart"/>
      <w:r w:rsidRPr="007F6CD3">
        <w:t>Купреев</w:t>
      </w:r>
      <w:proofErr w:type="spellEnd"/>
      <w:r w:rsidRPr="007F6CD3">
        <w:t xml:space="preserve"> С.С. Правовая ответственность государства при применении мер обесп</w:t>
      </w:r>
      <w:r w:rsidRPr="007F6CD3">
        <w:t>е</w:t>
      </w:r>
      <w:r w:rsidRPr="007F6CD3">
        <w:t>чения производства по делам об административных правонарушениях // Административное и мун</w:t>
      </w:r>
      <w:r w:rsidRPr="007F6CD3">
        <w:t>и</w:t>
      </w:r>
      <w:r w:rsidRPr="007F6CD3">
        <w:t xml:space="preserve">ципальное право. 2010. N 4. </w:t>
      </w:r>
      <w:r>
        <w:t xml:space="preserve"> </w:t>
      </w:r>
    </w:p>
    <w:p w:rsidR="004D11ED" w:rsidRDefault="004D11ED" w:rsidP="004D11ED">
      <w:pPr>
        <w:numPr>
          <w:ilvl w:val="0"/>
          <w:numId w:val="6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proofErr w:type="spellStart"/>
      <w:r w:rsidRPr="007F6CD3">
        <w:t>Питчен</w:t>
      </w:r>
      <w:proofErr w:type="spellEnd"/>
      <w:r w:rsidRPr="007F6CD3">
        <w:t xml:space="preserve"> Ж. Суд спортивного арбитража (CAS) в Лозанне: Международный арбитра</w:t>
      </w:r>
      <w:r w:rsidRPr="007F6CD3">
        <w:t>ж</w:t>
      </w:r>
      <w:r w:rsidRPr="007F6CD3">
        <w:t>ный суд по вопросам спорта и процедура олимпийского арбитража // Спорт: экономика, право, управление. 2011. N 3.</w:t>
      </w:r>
    </w:p>
    <w:p w:rsidR="004D11ED" w:rsidRPr="007F6CD3" w:rsidRDefault="004D11ED" w:rsidP="004D11ED">
      <w:pPr>
        <w:numPr>
          <w:ilvl w:val="0"/>
          <w:numId w:val="6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0D0825">
        <w:t xml:space="preserve">Шепенко Р.А. Принцип </w:t>
      </w:r>
      <w:proofErr w:type="spellStart"/>
      <w:r w:rsidRPr="000D0825">
        <w:t>недискриминации</w:t>
      </w:r>
      <w:proofErr w:type="spellEnd"/>
      <w:r w:rsidRPr="000D0825">
        <w:t>: международно-правовое регулирование // Законы России: опыт, анализ, практика. 2011. N 4.</w:t>
      </w:r>
    </w:p>
    <w:p w:rsidR="004D11ED" w:rsidRPr="00846838" w:rsidRDefault="004D11ED" w:rsidP="004D11ED">
      <w:pPr>
        <w:spacing w:line="360" w:lineRule="auto"/>
        <w:rPr>
          <w:b/>
          <w:bCs/>
        </w:rPr>
      </w:pPr>
    </w:p>
    <w:p w:rsidR="004D11ED" w:rsidRPr="00846838" w:rsidRDefault="004D11ED" w:rsidP="004D11ED">
      <w:pPr>
        <w:pStyle w:val="4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</w:rPr>
      </w:pPr>
      <w:r w:rsidRPr="001D1CB9">
        <w:rPr>
          <w:rFonts w:ascii="Times New Roman" w:hAnsi="Times New Roman"/>
          <w:sz w:val="24"/>
          <w:szCs w:val="24"/>
        </w:rPr>
        <w:t>3</w:t>
      </w:r>
      <w:r w:rsidRPr="00846838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З</w:t>
      </w:r>
      <w:r w:rsidRPr="00433DC3">
        <w:rPr>
          <w:rFonts w:ascii="Times New Roman" w:eastAsia="Calibri" w:hAnsi="Times New Roman"/>
          <w:sz w:val="24"/>
          <w:szCs w:val="22"/>
          <w:lang w:val="ru-RU"/>
        </w:rPr>
        <w:t>аконодательство Р</w:t>
      </w:r>
      <w:r>
        <w:rPr>
          <w:rFonts w:ascii="Times New Roman" w:eastAsia="Calibri" w:hAnsi="Times New Roman"/>
          <w:sz w:val="24"/>
          <w:szCs w:val="22"/>
          <w:lang w:val="ru-RU"/>
        </w:rPr>
        <w:t>К</w:t>
      </w:r>
      <w:r w:rsidRPr="00433DC3">
        <w:rPr>
          <w:rFonts w:ascii="Times New Roman" w:eastAsia="Calibri" w:hAnsi="Times New Roman"/>
          <w:sz w:val="24"/>
          <w:szCs w:val="22"/>
          <w:lang w:val="ru-RU"/>
        </w:rPr>
        <w:t>, международные договоры, акты органов международных орг</w:t>
      </w:r>
      <w:r w:rsidRPr="00433DC3">
        <w:rPr>
          <w:rFonts w:ascii="Times New Roman" w:eastAsia="Calibri" w:hAnsi="Times New Roman"/>
          <w:sz w:val="24"/>
          <w:szCs w:val="22"/>
          <w:lang w:val="ru-RU"/>
        </w:rPr>
        <w:t>а</w:t>
      </w:r>
      <w:r w:rsidRPr="00433DC3">
        <w:rPr>
          <w:rFonts w:ascii="Times New Roman" w:eastAsia="Calibri" w:hAnsi="Times New Roman"/>
          <w:sz w:val="24"/>
          <w:szCs w:val="22"/>
          <w:lang w:val="ru-RU"/>
        </w:rPr>
        <w:t>низаций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Устав ООН (1945)</w:t>
      </w:r>
      <w:r>
        <w:t>.</w:t>
      </w:r>
      <w:r w:rsidRPr="00433DC3">
        <w:t xml:space="preserve"> 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proofErr w:type="spellStart"/>
      <w:r w:rsidRPr="00433DC3">
        <w:t>Марракешское</w:t>
      </w:r>
      <w:proofErr w:type="spellEnd"/>
      <w:r w:rsidRPr="00433DC3">
        <w:t xml:space="preserve"> соглашение об учреждении  всемирной торговой организации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Генеральное соглашение по тарифам и торговле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Соглашение по сельскому хозяйству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Генеральное соглашение по торговле услугами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Соглашение по торговым аспектам прав интелл</w:t>
      </w:r>
      <w:r>
        <w:t xml:space="preserve">ектуальной собственности </w:t>
      </w:r>
      <w:r w:rsidRPr="00433DC3">
        <w:t xml:space="preserve">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Соглашение по текстилю и одежде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Соглашение по правилам происхождения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Соглашение по субсидиям и компенсационным мерам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Соглашение по правительственным закупкам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Соглашение по техническим барьерам в торговле (1994)</w:t>
      </w:r>
      <w:r>
        <w:t>.</w:t>
      </w:r>
    </w:p>
    <w:p w:rsidR="004D11ED" w:rsidRPr="00433DC3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Руководящие принципы для защиты интересов потребителей (Нью-Йорк, 9 апреля 1985 г., приняты</w:t>
      </w:r>
      <w:r>
        <w:t xml:space="preserve">е </w:t>
      </w:r>
      <w:r w:rsidRPr="00433DC3">
        <w:t xml:space="preserve"> Резолюцией N 39/248 на 106-ом пленарном заседании Генеральной Асса</w:t>
      </w:r>
      <w:r w:rsidRPr="00433DC3">
        <w:t>м</w:t>
      </w:r>
      <w:r w:rsidRPr="00433DC3">
        <w:t>блеи ООН)</w:t>
      </w:r>
      <w:r>
        <w:t>.</w:t>
      </w:r>
    </w:p>
    <w:p w:rsidR="004D11ED" w:rsidRPr="00846838" w:rsidRDefault="004D11ED" w:rsidP="004D11ED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433DC3">
        <w:t>Конвенция о праве, применимом к договорам международной купли-продажи т</w:t>
      </w:r>
      <w:r w:rsidRPr="00433DC3">
        <w:t>о</w:t>
      </w:r>
      <w:r w:rsidRPr="00433DC3">
        <w:t>варов (Гаага, 22 декабря 1986 г.)</w:t>
      </w:r>
      <w:r>
        <w:t>.</w:t>
      </w:r>
    </w:p>
    <w:p w:rsidR="004D11ED" w:rsidRDefault="004D11ED" w:rsidP="004D11ED">
      <w:pPr>
        <w:spacing w:line="360" w:lineRule="auto"/>
        <w:ind w:firstLine="567"/>
        <w:jc w:val="center"/>
        <w:rPr>
          <w:b/>
          <w:bCs/>
        </w:rPr>
      </w:pPr>
      <w:r w:rsidRPr="00846838">
        <w:rPr>
          <w:b/>
          <w:bCs/>
        </w:rPr>
        <w:t xml:space="preserve">4. </w:t>
      </w:r>
      <w:r>
        <w:rPr>
          <w:b/>
          <w:bCs/>
          <w:lang w:val="en-US"/>
        </w:rPr>
        <w:t>Internet</w:t>
      </w:r>
      <w:r>
        <w:rPr>
          <w:b/>
          <w:bCs/>
        </w:rPr>
        <w:t>-сайты</w:t>
      </w:r>
    </w:p>
    <w:p w:rsidR="004D11ED" w:rsidRPr="00CB2955" w:rsidRDefault="004D11ED" w:rsidP="004D11ED">
      <w:pPr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firstLine="207"/>
        <w:jc w:val="both"/>
      </w:pPr>
      <w:r w:rsidRPr="00CB2955">
        <w:t>www.wto.org – Всемирная торговая организация (ВТО)</w:t>
      </w:r>
      <w:r>
        <w:t>.</w:t>
      </w:r>
    </w:p>
    <w:p w:rsidR="004D11ED" w:rsidRPr="00CB2955" w:rsidRDefault="004D11ED" w:rsidP="004D11ED">
      <w:pPr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CB2955">
        <w:t>www.un.org – Организация Объединенных Наций (ООН)</w:t>
      </w:r>
      <w:r>
        <w:t>.</w:t>
      </w:r>
    </w:p>
    <w:p w:rsidR="004D11ED" w:rsidRPr="00CB2955" w:rsidRDefault="004D11ED" w:rsidP="004D11ED">
      <w:pPr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CB2955">
        <w:t>www.unctad.org – Конференция ООН по торговле и развитию (ЮНКТАД)</w:t>
      </w:r>
      <w:r>
        <w:t>.</w:t>
      </w:r>
    </w:p>
    <w:p w:rsidR="004D11ED" w:rsidRPr="00CB2955" w:rsidRDefault="004D11ED" w:rsidP="004D11ED">
      <w:pPr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CB2955">
        <w:t>www.europa.eu.int – ЕС и его институты</w:t>
      </w:r>
      <w:r>
        <w:t>.</w:t>
      </w:r>
    </w:p>
    <w:p w:rsidR="004D11ED" w:rsidRPr="00CB2955" w:rsidRDefault="004D11ED" w:rsidP="004D11ED">
      <w:pPr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CB2955">
        <w:t>www.apecsec.org.sg – Азиатско-тихоокеанское экономическое сотрудничество (APEC)</w:t>
      </w:r>
      <w:r>
        <w:t>.</w:t>
      </w:r>
    </w:p>
    <w:p w:rsidR="004D11ED" w:rsidRPr="00CB2955" w:rsidRDefault="004D11ED" w:rsidP="004D11ED">
      <w:pPr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CB2955">
        <w:t>www.evrazec.com – Евразийское экономическое сообщество (</w:t>
      </w:r>
      <w:proofErr w:type="spellStart"/>
      <w:r w:rsidRPr="00CB2955">
        <w:t>ЕврАзЭС</w:t>
      </w:r>
      <w:proofErr w:type="spellEnd"/>
      <w:r w:rsidRPr="00CB2955">
        <w:t>, Таможенный союз и Единое экономическое пространство России, Белоруссии и Казахст</w:t>
      </w:r>
      <w:r w:rsidRPr="00CB2955">
        <w:t>а</w:t>
      </w:r>
      <w:r w:rsidRPr="00CB2955">
        <w:t>на)</w:t>
      </w:r>
      <w:r>
        <w:t>.</w:t>
      </w:r>
    </w:p>
    <w:p w:rsidR="004D11ED" w:rsidRPr="00433DC3" w:rsidRDefault="004D11ED" w:rsidP="004D11ED">
      <w:pPr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</w:pPr>
      <w:r w:rsidRPr="00CB2955">
        <w:t>www.coe.int –</w:t>
      </w:r>
      <w:r>
        <w:t xml:space="preserve"> </w:t>
      </w:r>
      <w:r w:rsidRPr="00CB2955">
        <w:t>Совет Европы</w:t>
      </w:r>
      <w:r>
        <w:t>.</w:t>
      </w:r>
    </w:p>
    <w:p w:rsidR="004D11ED" w:rsidRPr="00846838" w:rsidRDefault="004D11ED" w:rsidP="004D11ED">
      <w:pPr>
        <w:spacing w:line="360" w:lineRule="auto"/>
        <w:ind w:firstLine="567"/>
        <w:jc w:val="both"/>
        <w:rPr>
          <w:b/>
          <w:bCs/>
        </w:rPr>
      </w:pPr>
    </w:p>
    <w:p w:rsidR="009346DC" w:rsidRDefault="009346DC"/>
    <w:sectPr w:rsidR="009346DC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1">
    <w:nsid w:val="108A37F4"/>
    <w:multiLevelType w:val="multilevel"/>
    <w:tmpl w:val="FDE02F4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9472413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3">
    <w:nsid w:val="44C575DF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4">
    <w:nsid w:val="463E6915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5">
    <w:nsid w:val="506C749A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6">
    <w:nsid w:val="5FF8693E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abstractNum w:abstractNumId="7">
    <w:nsid w:val="7B066FB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hAnsi="Times New Roman" w:cs="Times New Roman" w:hint="default"/>
        <w:color w:val="000000"/>
        <w:position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ED"/>
    <w:rsid w:val="004D11ED"/>
    <w:rsid w:val="009346DC"/>
    <w:rsid w:val="00A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D7F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ED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D11ED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4D11ED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11E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4D11ED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4D11E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4D11E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4D11E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4D11E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1ED"/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rsid w:val="004D11ED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rsid w:val="004D11ED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rsid w:val="004D11ED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rsid w:val="004D11ED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rsid w:val="004D11ED"/>
    <w:rPr>
      <w:rFonts w:ascii="Calibri" w:eastAsia="Times New Roman" w:hAnsi="Calibri" w:cs="Times New Roman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rsid w:val="004D11ED"/>
    <w:rPr>
      <w:rFonts w:ascii="Calibri" w:eastAsia="Times New Roman" w:hAnsi="Calibri" w:cs="Times New Roman"/>
      <w:i/>
      <w:iCs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rsid w:val="004D11ED"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styleId="a3">
    <w:name w:val="Body Text Indent"/>
    <w:basedOn w:val="a"/>
    <w:link w:val="a4"/>
    <w:uiPriority w:val="99"/>
    <w:unhideWhenUsed/>
    <w:rsid w:val="004D11ED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uiPriority w:val="99"/>
    <w:rsid w:val="004D11ED"/>
    <w:rPr>
      <w:rFonts w:ascii="Times New Roman" w:eastAsia="Calibri" w:hAnsi="Times New Roman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ED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D11ED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4D11ED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11E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4D11ED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4D11E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4D11E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4D11E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4D11E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1ED"/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rsid w:val="004D11ED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rsid w:val="004D11ED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rsid w:val="004D11ED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rsid w:val="004D11ED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rsid w:val="004D11ED"/>
    <w:rPr>
      <w:rFonts w:ascii="Calibri" w:eastAsia="Times New Roman" w:hAnsi="Calibri" w:cs="Times New Roman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rsid w:val="004D11ED"/>
    <w:rPr>
      <w:rFonts w:ascii="Calibri" w:eastAsia="Times New Roman" w:hAnsi="Calibri" w:cs="Times New Roman"/>
      <w:i/>
      <w:iCs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rsid w:val="004D11ED"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styleId="a3">
    <w:name w:val="Body Text Indent"/>
    <w:basedOn w:val="a"/>
    <w:link w:val="a4"/>
    <w:uiPriority w:val="99"/>
    <w:unhideWhenUsed/>
    <w:rsid w:val="004D11ED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uiPriority w:val="99"/>
    <w:rsid w:val="004D11ED"/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4821</Characters>
  <Application>Microsoft Macintosh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2020-10-14T16:18:00Z</dcterms:created>
  <dcterms:modified xsi:type="dcterms:W3CDTF">2020-10-14T16:20:00Z</dcterms:modified>
</cp:coreProperties>
</file>